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40"/>
          <w:szCs w:val="32"/>
        </w:rPr>
        <w:t>实行养老保险缴费费率过渡试点实施情况表</w:t>
      </w:r>
    </w:p>
    <w:bookmarkEnd w:id="0"/>
    <w:p>
      <w:pPr>
        <w:spacing w:line="600" w:lineRule="exact"/>
        <w:rPr>
          <w:rFonts w:hint="eastAsia" w:ascii="楷体_GB2312" w:hAnsi="Times New Roman" w:eastAsia="楷体_GB2312"/>
          <w:sz w:val="28"/>
          <w:szCs w:val="32"/>
        </w:rPr>
      </w:pPr>
      <w:r>
        <w:rPr>
          <w:rFonts w:hint="eastAsia" w:ascii="楷体_GB2312" w:hAnsi="Times New Roman" w:eastAsia="楷体_GB2312"/>
          <w:sz w:val="28"/>
          <w:szCs w:val="32"/>
        </w:rPr>
        <w:t>申请企业（盖章）                            时间：  年  月  日</w:t>
      </w:r>
    </w:p>
    <w:tbl>
      <w:tblPr>
        <w:tblStyle w:val="3"/>
        <w:tblpPr w:leftFromText="180" w:rightFromText="180" w:vertAnchor="text" w:horzAnchor="margin" w:tblpXSpec="center" w:tblpY="13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116"/>
        <w:gridCol w:w="2292"/>
        <w:gridCol w:w="197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园区（基地）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名称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企业地址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成立时间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所有制性质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主导产品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法定代表人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劳资/社保负责人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登记参保时间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社会保险编码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在职职工人数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8"/>
                <w:sz w:val="28"/>
                <w:szCs w:val="28"/>
              </w:rPr>
              <w:t>劳动合同签订率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8"/>
                <w:sz w:val="28"/>
                <w:szCs w:val="28"/>
              </w:rPr>
              <w:t>在职职工参保人数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在职职工参保率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69" w:hRule="atLeast"/>
        </w:trPr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8"/>
                <w:sz w:val="28"/>
                <w:szCs w:val="28"/>
              </w:rPr>
              <w:t>月单位缴费基数总额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月人平缴费基数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社会保险经办机构意见：</w:t>
            </w:r>
          </w:p>
          <w:p>
            <w:pPr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（盖  章）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人力资源和社会保障部门审核意见：</w:t>
            </w:r>
          </w:p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（盖  章）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财政部门审核意见：</w:t>
            </w:r>
          </w:p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651D6"/>
    <w:rsid w:val="482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2019-01-30T02:06:00Z</dcterms:created>
  <dc:creator>Administrator</dc:creator>
  <cp:lastModifiedBy>Administrator</cp:lastModifiedBy>
  <dcterms:modified xsi:type="dcterms:W3CDTF">2019-01-30T02:07:22Z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