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24"/>
        </w:rPr>
      </w:pPr>
      <w:r>
        <w:rPr>
          <w:rFonts w:hint="eastAsia" w:ascii="黑体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24"/>
        </w:rPr>
        <w:t>2</w:t>
      </w:r>
    </w:p>
    <w:p>
      <w:pPr>
        <w:spacing w:line="600" w:lineRule="exact"/>
        <w:rPr>
          <w:rFonts w:ascii="Times New Roman" w:hAnsi="Times New Roman" w:eastAsia="仿宋_GB2312"/>
          <w:sz w:val="32"/>
          <w:szCs w:val="2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24"/>
        </w:rPr>
      </w:pPr>
      <w:r>
        <w:rPr>
          <w:rFonts w:hint="eastAsia" w:ascii="Times New Roman" w:hAnsi="Times New Roman" w:eastAsia="仿宋_GB2312"/>
          <w:sz w:val="32"/>
          <w:szCs w:val="32"/>
        </w:rPr>
        <w:t>***</w:t>
      </w:r>
      <w:r>
        <w:rPr>
          <w:rFonts w:ascii="Times New Roman" w:hAnsi="Times New Roman" w:eastAsia="方正小标宋简体"/>
          <w:sz w:val="44"/>
          <w:szCs w:val="24"/>
        </w:rPr>
        <w:t>企业关于实行养老保险缴费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24"/>
        </w:rPr>
      </w:pPr>
      <w:r>
        <w:rPr>
          <w:rFonts w:ascii="Times New Roman" w:hAnsi="Times New Roman" w:eastAsia="方正小标宋简体"/>
          <w:sz w:val="44"/>
          <w:szCs w:val="24"/>
        </w:rPr>
        <w:t>费率过渡试点承诺书</w:t>
      </w:r>
    </w:p>
    <w:p>
      <w:pPr>
        <w:spacing w:line="600" w:lineRule="exact"/>
        <w:jc w:val="center"/>
        <w:rPr>
          <w:rFonts w:ascii="Times New Roman" w:hAnsi="Times New Roman" w:eastAsia="楷体_GB2312"/>
          <w:sz w:val="36"/>
          <w:szCs w:val="24"/>
        </w:rPr>
      </w:pPr>
      <w:r>
        <w:rPr>
          <w:rFonts w:ascii="Times New Roman" w:hAnsi="Times New Roman" w:eastAsia="楷体_GB2312"/>
          <w:sz w:val="36"/>
          <w:szCs w:val="24"/>
        </w:rPr>
        <w:t>（文本样式）</w:t>
      </w:r>
    </w:p>
    <w:p>
      <w:pPr>
        <w:spacing w:line="600" w:lineRule="exact"/>
        <w:rPr>
          <w:rFonts w:ascii="Times New Roman" w:hAnsi="Times New Roman" w:eastAsia="仿宋_GB2312"/>
          <w:sz w:val="32"/>
          <w:szCs w:val="24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32"/>
        </w:rPr>
        <w:t>***</w:t>
      </w:r>
      <w:r>
        <w:rPr>
          <w:rFonts w:ascii="Times New Roman" w:hAnsi="Times New Roman" w:eastAsia="仿宋_GB2312"/>
          <w:sz w:val="32"/>
          <w:szCs w:val="24"/>
        </w:rPr>
        <w:t>人力资源和社会保障局、财政局：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24"/>
        </w:rPr>
      </w:pPr>
      <w:r>
        <w:rPr>
          <w:rFonts w:ascii="Times New Roman" w:hAnsi="Times New Roman" w:eastAsia="仿宋_GB2312"/>
          <w:sz w:val="32"/>
          <w:szCs w:val="24"/>
        </w:rPr>
        <w:t>我公司符合湘人社发</w:t>
      </w:r>
      <w:r>
        <w:rPr>
          <w:rFonts w:hint="eastAsia" w:ascii="Times New Roman" w:hAnsi="Times New Roman" w:eastAsia="仿宋_GB2312"/>
          <w:sz w:val="32"/>
          <w:szCs w:val="24"/>
        </w:rPr>
        <w:t>〔</w:t>
      </w:r>
      <w:r>
        <w:rPr>
          <w:rFonts w:ascii="Times New Roman" w:hAnsi="Times New Roman" w:eastAsia="仿宋_GB2312"/>
          <w:sz w:val="32"/>
          <w:szCs w:val="24"/>
        </w:rPr>
        <w:t>2014</w:t>
      </w:r>
      <w:r>
        <w:rPr>
          <w:rFonts w:hint="eastAsia" w:ascii="Times New Roman" w:hAnsi="Times New Roman" w:eastAsia="仿宋_GB2312"/>
          <w:sz w:val="32"/>
          <w:szCs w:val="24"/>
        </w:rPr>
        <w:t>〕</w:t>
      </w:r>
      <w:r>
        <w:rPr>
          <w:rFonts w:ascii="Times New Roman" w:hAnsi="Times New Roman" w:eastAsia="仿宋_GB2312"/>
          <w:sz w:val="32"/>
          <w:szCs w:val="24"/>
        </w:rPr>
        <w:t>57号、湘人社发</w:t>
      </w:r>
      <w:r>
        <w:rPr>
          <w:rFonts w:hint="eastAsia" w:ascii="Times New Roman" w:hAnsi="Times New Roman" w:eastAsia="仿宋_GB2312"/>
          <w:sz w:val="32"/>
          <w:szCs w:val="24"/>
        </w:rPr>
        <w:t>〔</w:t>
      </w:r>
      <w:r>
        <w:rPr>
          <w:rFonts w:ascii="Times New Roman" w:hAnsi="Times New Roman" w:eastAsia="仿宋_GB2312"/>
          <w:sz w:val="32"/>
          <w:szCs w:val="24"/>
        </w:rPr>
        <w:t>2018</w:t>
      </w:r>
      <w:r>
        <w:rPr>
          <w:rFonts w:hint="eastAsia" w:ascii="Times New Roman" w:hAnsi="Times New Roman" w:eastAsia="仿宋_GB2312"/>
          <w:sz w:val="32"/>
          <w:szCs w:val="24"/>
        </w:rPr>
        <w:t>〕</w:t>
      </w:r>
      <w:r>
        <w:rPr>
          <w:rFonts w:ascii="Times New Roman" w:hAnsi="Times New Roman" w:eastAsia="仿宋_GB2312"/>
          <w:sz w:val="32"/>
          <w:szCs w:val="24"/>
        </w:rPr>
        <w:t>68号文件规定范围和条件，申请实行养老保险缴费费率过渡试点。如获得实行养老保险缴费费率过渡试点，我公司承诺将严格执行国家有关劳动用工和社会保险法律法规，严格按要求参加各项社会保险，按时足额缴纳各项社会保险费。</w:t>
      </w:r>
    </w:p>
    <w:p>
      <w:pPr>
        <w:spacing w:line="600" w:lineRule="exact"/>
        <w:rPr>
          <w:rFonts w:ascii="Times New Roman" w:hAnsi="Times New Roman" w:eastAsia="仿宋_GB2312"/>
          <w:sz w:val="32"/>
          <w:szCs w:val="24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24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24"/>
        </w:rPr>
      </w:pPr>
      <w:r>
        <w:rPr>
          <w:rFonts w:ascii="Times New Roman" w:hAnsi="Times New Roman" w:eastAsia="仿宋_GB2312"/>
          <w:sz w:val="32"/>
          <w:szCs w:val="24"/>
        </w:rPr>
        <w:t>企业劳资（社保负责人）签字：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24"/>
        </w:rPr>
      </w:pPr>
      <w:r>
        <w:rPr>
          <w:rFonts w:ascii="Times New Roman" w:hAnsi="Times New Roman" w:eastAsia="仿宋_GB2312"/>
          <w:sz w:val="32"/>
          <w:szCs w:val="24"/>
        </w:rPr>
        <w:t>企业法人代表签字：</w:t>
      </w:r>
    </w:p>
    <w:p>
      <w:pPr>
        <w:spacing w:line="600" w:lineRule="exact"/>
        <w:rPr>
          <w:rFonts w:ascii="Times New Roman" w:hAnsi="Times New Roman" w:eastAsia="仿宋_GB2312"/>
          <w:sz w:val="32"/>
          <w:szCs w:val="24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24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24"/>
        </w:rPr>
      </w:pPr>
      <w:r>
        <w:rPr>
          <w:rFonts w:ascii="Times New Roman" w:hAnsi="Times New Roman" w:eastAsia="仿宋_GB2312"/>
          <w:sz w:val="32"/>
          <w:szCs w:val="24"/>
        </w:rPr>
        <w:t xml:space="preserve">                                 X X X企业（盖章）</w:t>
      </w:r>
    </w:p>
    <w:p>
      <w:r>
        <w:rPr>
          <w:rFonts w:ascii="Times New Roman" w:hAnsi="Times New Roman" w:eastAsia="仿宋_GB2312"/>
          <w:sz w:val="32"/>
          <w:szCs w:val="24"/>
        </w:rPr>
        <w:t xml:space="preserve">                                      年   月 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3</w:t>
    </w:r>
    <w:r>
      <w:rPr>
        <w:rFonts w:ascii="Times New Roman" w:hAnsi="Times New Roma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50D45"/>
    <w:rsid w:val="4A050D45"/>
    <w:rsid w:val="4D69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2019-01-30T02:02:00Z</dcterms:created>
  <dc:creator>Administrator</dc:creator>
  <cp:lastModifiedBy>Administrator</cp:lastModifiedBy>
  <dcterms:modified xsi:type="dcterms:W3CDTF">2019-01-30T02:04:16Z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